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3E29F28A"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w:t>
      </w:r>
      <w:r w:rsidR="00B70EFB">
        <w:rPr>
          <w:rFonts w:asciiTheme="minorHAnsi" w:hAnsiTheme="minorHAnsi"/>
          <w:color w:val="000000"/>
          <w:sz w:val="24"/>
          <w:szCs w:val="24"/>
        </w:rPr>
        <w:t xml:space="preserve"> April 18,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Pr="00B70EFB" w:rsidRDefault="00906D36" w:rsidP="00906D36">
      <w:pPr>
        <w:pStyle w:val="PlainText"/>
        <w:jc w:val="center"/>
        <w:rPr>
          <w:color w:val="FF0000"/>
          <w:sz w:val="24"/>
          <w:szCs w:val="24"/>
        </w:rPr>
      </w:pPr>
      <w:r w:rsidRPr="00B70EFB">
        <w:rPr>
          <w:color w:val="FF0000"/>
          <w:sz w:val="24"/>
          <w:szCs w:val="24"/>
        </w:rPr>
        <w:t>Join Zoom Meeting</w:t>
      </w:r>
    </w:p>
    <w:p w14:paraId="0E8BE8E4" w14:textId="19499DDF" w:rsidR="00884FE8" w:rsidRPr="00B70EFB" w:rsidRDefault="00AC37CE" w:rsidP="00977EB6">
      <w:pPr>
        <w:jc w:val="center"/>
        <w:rPr>
          <w:rFonts w:asciiTheme="minorHAnsi" w:hAnsiTheme="minorHAnsi"/>
          <w:color w:val="FF0000"/>
          <w:sz w:val="24"/>
          <w:szCs w:val="24"/>
        </w:rPr>
      </w:pPr>
      <w:hyperlink r:id="rId7" w:history="1">
        <w:r w:rsidR="00B70EFB" w:rsidRPr="00B70EFB">
          <w:rPr>
            <w:rStyle w:val="Hyperlink"/>
            <w:rFonts w:asciiTheme="minorHAnsi" w:hAnsiTheme="minorHAnsi"/>
            <w:sz w:val="24"/>
            <w:szCs w:val="24"/>
          </w:rPr>
          <w:t>https://oklahoma.zoom.us/j/94156881405?pwd=dvucnptyObX7SZtIaadh1iX01eRqWc.1&amp;from=addon</w:t>
        </w:r>
      </w:hyperlink>
    </w:p>
    <w:tbl>
      <w:tblPr>
        <w:tblW w:w="3442" w:type="pct"/>
        <w:jc w:val="center"/>
        <w:tblCellSpacing w:w="0" w:type="dxa"/>
        <w:tblCellMar>
          <w:left w:w="0" w:type="dxa"/>
          <w:right w:w="0" w:type="dxa"/>
        </w:tblCellMar>
        <w:tblLook w:val="04A0" w:firstRow="1" w:lastRow="0" w:firstColumn="1" w:lastColumn="0" w:noHBand="0" w:noVBand="1"/>
      </w:tblPr>
      <w:tblGrid>
        <w:gridCol w:w="1636"/>
        <w:gridCol w:w="5799"/>
      </w:tblGrid>
      <w:tr w:rsidR="00B70EFB" w:rsidRPr="00B70EFB" w14:paraId="4A4E2CE9" w14:textId="77777777" w:rsidTr="00BE706C">
        <w:trPr>
          <w:trHeight w:val="284"/>
          <w:tblCellSpacing w:w="0" w:type="dxa"/>
          <w:jc w:val="center"/>
        </w:trPr>
        <w:tc>
          <w:tcPr>
            <w:tcW w:w="1100" w:type="pct"/>
            <w:hideMark/>
          </w:tcPr>
          <w:p w14:paraId="396DAE9F" w14:textId="77777777" w:rsidR="00B70EFB" w:rsidRPr="00B70EFB" w:rsidRDefault="00B70EFB" w:rsidP="00B70EFB">
            <w:pPr>
              <w:jc w:val="center"/>
              <w:rPr>
                <w:rFonts w:asciiTheme="minorHAnsi" w:hAnsiTheme="minorHAnsi"/>
                <w:color w:val="FF0000"/>
                <w:sz w:val="20"/>
                <w:szCs w:val="20"/>
              </w:rPr>
            </w:pPr>
            <w:r w:rsidRPr="00B70EFB">
              <w:rPr>
                <w:rFonts w:asciiTheme="minorHAnsi" w:hAnsiTheme="minorHAnsi"/>
                <w:color w:val="FF0000"/>
                <w:sz w:val="20"/>
                <w:szCs w:val="20"/>
              </w:rPr>
              <w:t xml:space="preserve">Meeting ID: </w:t>
            </w:r>
          </w:p>
        </w:tc>
        <w:tc>
          <w:tcPr>
            <w:tcW w:w="0" w:type="auto"/>
            <w:hideMark/>
          </w:tcPr>
          <w:p w14:paraId="3FD0DA29" w14:textId="77777777" w:rsidR="00B70EFB" w:rsidRPr="00B70EFB" w:rsidRDefault="00B70EFB" w:rsidP="00B70EFB">
            <w:pPr>
              <w:jc w:val="center"/>
              <w:rPr>
                <w:rFonts w:asciiTheme="minorHAnsi" w:hAnsiTheme="minorHAnsi"/>
                <w:color w:val="FF0000"/>
                <w:sz w:val="20"/>
                <w:szCs w:val="20"/>
              </w:rPr>
            </w:pPr>
            <w:r w:rsidRPr="00B70EFB">
              <w:rPr>
                <w:rFonts w:asciiTheme="minorHAnsi" w:hAnsiTheme="minorHAnsi"/>
                <w:color w:val="FF0000"/>
                <w:sz w:val="20"/>
                <w:szCs w:val="20"/>
              </w:rPr>
              <w:t>941 5688 1405</w:t>
            </w:r>
          </w:p>
        </w:tc>
      </w:tr>
      <w:tr w:rsidR="00B70EFB" w:rsidRPr="00B70EFB" w14:paraId="328714EF" w14:textId="77777777" w:rsidTr="00BE706C">
        <w:trPr>
          <w:trHeight w:val="284"/>
          <w:tblCellSpacing w:w="0" w:type="dxa"/>
          <w:jc w:val="center"/>
        </w:trPr>
        <w:tc>
          <w:tcPr>
            <w:tcW w:w="1100" w:type="pct"/>
            <w:hideMark/>
          </w:tcPr>
          <w:p w14:paraId="341DD491" w14:textId="77777777" w:rsidR="00B70EFB" w:rsidRPr="00B70EFB" w:rsidRDefault="00B70EFB" w:rsidP="00B70EFB">
            <w:pPr>
              <w:jc w:val="center"/>
              <w:rPr>
                <w:rFonts w:asciiTheme="minorHAnsi" w:hAnsiTheme="minorHAnsi"/>
                <w:color w:val="FF0000"/>
                <w:sz w:val="20"/>
                <w:szCs w:val="20"/>
              </w:rPr>
            </w:pPr>
            <w:r w:rsidRPr="00B70EFB">
              <w:rPr>
                <w:rFonts w:asciiTheme="minorHAnsi" w:hAnsiTheme="minorHAnsi"/>
                <w:color w:val="FF0000"/>
                <w:sz w:val="20"/>
                <w:szCs w:val="20"/>
              </w:rPr>
              <w:t>Passcode:</w:t>
            </w:r>
          </w:p>
        </w:tc>
        <w:tc>
          <w:tcPr>
            <w:tcW w:w="0" w:type="auto"/>
            <w:hideMark/>
          </w:tcPr>
          <w:p w14:paraId="7770840E" w14:textId="77777777" w:rsidR="00B70EFB" w:rsidRPr="00B70EFB" w:rsidRDefault="00B70EFB" w:rsidP="00B70EFB">
            <w:pPr>
              <w:jc w:val="center"/>
              <w:rPr>
                <w:rFonts w:asciiTheme="minorHAnsi" w:hAnsiTheme="minorHAnsi"/>
                <w:color w:val="FF0000"/>
                <w:sz w:val="20"/>
                <w:szCs w:val="20"/>
              </w:rPr>
            </w:pPr>
            <w:r w:rsidRPr="00B70EFB">
              <w:rPr>
                <w:rFonts w:asciiTheme="minorHAnsi" w:hAnsiTheme="minorHAnsi"/>
                <w:color w:val="FF0000"/>
                <w:sz w:val="20"/>
                <w:szCs w:val="20"/>
              </w:rPr>
              <w:t>28897140</w:t>
            </w:r>
          </w:p>
        </w:tc>
      </w:tr>
    </w:tbl>
    <w:p w14:paraId="28723CEF" w14:textId="77777777" w:rsidR="00884FE8" w:rsidRPr="00977EB6" w:rsidRDefault="00884FE8" w:rsidP="00B70EFB">
      <w:pPr>
        <w:rPr>
          <w:rFonts w:asciiTheme="minorHAnsi" w:hAnsiTheme="minorHAnsi"/>
          <w:color w:val="FF0000"/>
        </w:rPr>
      </w:pPr>
    </w:p>
    <w:p w14:paraId="2B37E47D" w14:textId="76772917" w:rsidR="00906D36" w:rsidRPr="006C004C" w:rsidRDefault="00906D36" w:rsidP="00906D36">
      <w:pPr>
        <w:jc w:val="center"/>
        <w:rPr>
          <w:b/>
          <w:bCs/>
          <w:color w:val="FF0000"/>
          <w:sz w:val="36"/>
          <w:szCs w:val="36"/>
        </w:rPr>
      </w:pPr>
      <w:r w:rsidRPr="006C004C">
        <w:rPr>
          <w:b/>
          <w:bCs/>
          <w:color w:val="FF0000"/>
          <w:sz w:val="36"/>
          <w:szCs w:val="36"/>
        </w:rPr>
        <w:t>“</w:t>
      </w:r>
      <w:bookmarkStart w:id="0" w:name="_GoBack"/>
      <w:r w:rsidR="00B70EFB" w:rsidRPr="00B70EFB">
        <w:rPr>
          <w:b/>
          <w:bCs/>
          <w:color w:val="FF0000"/>
          <w:sz w:val="36"/>
          <w:szCs w:val="36"/>
        </w:rPr>
        <w:t>Making Progress in the Treatment of Pancreatic Cancer</w:t>
      </w:r>
      <w:bookmarkEnd w:id="0"/>
      <w:r w:rsidR="00B70EFB">
        <w:rPr>
          <w:b/>
          <w:b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398D78A9" w:rsidR="00906D36" w:rsidRDefault="00B70EFB" w:rsidP="00906D36">
      <w:pPr>
        <w:keepNext/>
        <w:jc w:val="center"/>
        <w:rPr>
          <w:rFonts w:cs="Tahoma"/>
          <w:b/>
          <w:bCs/>
          <w:color w:val="1F497D"/>
          <w:sz w:val="36"/>
          <w:szCs w:val="36"/>
        </w:rPr>
      </w:pPr>
      <w:r>
        <w:rPr>
          <w:rFonts w:cs="Tahoma"/>
          <w:b/>
          <w:bCs/>
          <w:color w:val="1F497D"/>
          <w:sz w:val="36"/>
          <w:szCs w:val="36"/>
        </w:rPr>
        <w:t xml:space="preserve">Philip </w:t>
      </w:r>
      <w:proofErr w:type="spellStart"/>
      <w:r>
        <w:rPr>
          <w:rFonts w:cs="Tahoma"/>
          <w:b/>
          <w:bCs/>
          <w:color w:val="1F497D"/>
          <w:sz w:val="36"/>
          <w:szCs w:val="36"/>
        </w:rPr>
        <w:t>Philip</w:t>
      </w:r>
      <w:proofErr w:type="spellEnd"/>
      <w:r>
        <w:rPr>
          <w:rFonts w:cs="Tahoma"/>
          <w:b/>
          <w:bCs/>
          <w:color w:val="1F497D"/>
          <w:sz w:val="36"/>
          <w:szCs w:val="36"/>
        </w:rPr>
        <w:t>, MD, Ph.D., F.R.C.P</w:t>
      </w:r>
      <w:r w:rsidR="004A5E9B" w:rsidRPr="009F2D0B">
        <w:rPr>
          <w:rFonts w:cs="Tahoma"/>
          <w:b/>
          <w:bCs/>
          <w:color w:val="1F497D"/>
        </w:rPr>
        <w:t xml:space="preserve"> </w:t>
      </w:r>
      <w:r w:rsidR="009F2D0B">
        <w:rPr>
          <w:rFonts w:cs="Tahoma"/>
          <w:b/>
          <w:bCs/>
          <w:color w:val="1F497D"/>
        </w:rPr>
        <w:t xml:space="preserve"> </w:t>
      </w:r>
    </w:p>
    <w:p w14:paraId="1DAD3015" w14:textId="77777777" w:rsidR="00B70EFB" w:rsidRPr="00B70EFB" w:rsidRDefault="00B70EFB" w:rsidP="00B70EFB">
      <w:pPr>
        <w:jc w:val="center"/>
        <w:rPr>
          <w:rFonts w:cs="Tahoma"/>
          <w:b/>
          <w:bCs/>
          <w:color w:val="1F497D"/>
          <w:sz w:val="20"/>
          <w:szCs w:val="20"/>
        </w:rPr>
      </w:pPr>
      <w:r w:rsidRPr="00B70EFB">
        <w:rPr>
          <w:rFonts w:cs="Tahoma"/>
          <w:b/>
          <w:bCs/>
          <w:color w:val="1F497D"/>
          <w:sz w:val="20"/>
          <w:szCs w:val="20"/>
        </w:rPr>
        <w:t>Chair, Hematology and Oncology</w:t>
      </w:r>
    </w:p>
    <w:p w14:paraId="181A5997" w14:textId="77777777" w:rsidR="00B70EFB" w:rsidRPr="00B70EFB" w:rsidRDefault="00B70EFB" w:rsidP="00B70EFB">
      <w:pPr>
        <w:jc w:val="center"/>
        <w:rPr>
          <w:rFonts w:cs="Tahoma"/>
          <w:b/>
          <w:bCs/>
          <w:color w:val="1F497D"/>
          <w:sz w:val="20"/>
          <w:szCs w:val="20"/>
        </w:rPr>
      </w:pPr>
      <w:r w:rsidRPr="00B70EFB">
        <w:rPr>
          <w:rFonts w:cs="Tahoma"/>
          <w:b/>
          <w:bCs/>
          <w:color w:val="1F497D"/>
          <w:sz w:val="20"/>
          <w:szCs w:val="20"/>
        </w:rPr>
        <w:t>Leader, GI &amp; Neuroendocrine Oncology</w:t>
      </w:r>
    </w:p>
    <w:p w14:paraId="45EBC607" w14:textId="77777777" w:rsidR="00B70EFB" w:rsidRPr="00B70EFB" w:rsidRDefault="00B70EFB" w:rsidP="00B70EFB">
      <w:pPr>
        <w:jc w:val="center"/>
        <w:rPr>
          <w:rFonts w:cs="Tahoma"/>
          <w:b/>
          <w:bCs/>
          <w:color w:val="1F497D"/>
          <w:sz w:val="20"/>
          <w:szCs w:val="20"/>
        </w:rPr>
      </w:pPr>
      <w:r w:rsidRPr="00B70EFB">
        <w:rPr>
          <w:rFonts w:cs="Tahoma"/>
          <w:b/>
          <w:bCs/>
          <w:color w:val="1F497D"/>
          <w:sz w:val="20"/>
          <w:szCs w:val="20"/>
        </w:rPr>
        <w:t>Professor of Oncology and Pharmacology</w:t>
      </w:r>
    </w:p>
    <w:p w14:paraId="0118E206" w14:textId="77777777" w:rsidR="00B70EFB" w:rsidRPr="00B70EFB" w:rsidRDefault="00B70EFB" w:rsidP="00B70EFB">
      <w:pPr>
        <w:jc w:val="center"/>
        <w:rPr>
          <w:rFonts w:cs="Tahoma"/>
          <w:b/>
          <w:bCs/>
          <w:color w:val="1F497D"/>
          <w:sz w:val="20"/>
          <w:szCs w:val="20"/>
        </w:rPr>
      </w:pPr>
      <w:r w:rsidRPr="00B70EFB">
        <w:rPr>
          <w:rFonts w:cs="Tahoma"/>
          <w:b/>
          <w:bCs/>
          <w:color w:val="1F497D"/>
          <w:sz w:val="20"/>
          <w:szCs w:val="20"/>
        </w:rPr>
        <w:t>Co-Leader Pancreatic Cancer Program</w:t>
      </w:r>
    </w:p>
    <w:p w14:paraId="32A3ADBD" w14:textId="77777777" w:rsidR="00B70EFB" w:rsidRPr="00B70EFB" w:rsidRDefault="00B70EFB" w:rsidP="00B70EFB">
      <w:pPr>
        <w:jc w:val="center"/>
        <w:rPr>
          <w:rFonts w:cs="Tahoma"/>
          <w:b/>
          <w:bCs/>
          <w:color w:val="1F497D"/>
          <w:sz w:val="20"/>
          <w:szCs w:val="20"/>
        </w:rPr>
      </w:pPr>
      <w:r w:rsidRPr="00B70EFB">
        <w:rPr>
          <w:rFonts w:cs="Tahoma"/>
          <w:b/>
          <w:bCs/>
          <w:color w:val="1F497D"/>
          <w:sz w:val="20"/>
          <w:szCs w:val="20"/>
        </w:rPr>
        <w:t>Medical Director, Cancer Clinical and Translational Research Office</w:t>
      </w:r>
    </w:p>
    <w:p w14:paraId="4C4CEFEC" w14:textId="77777777" w:rsidR="00B70EFB" w:rsidRPr="00B70EFB" w:rsidRDefault="00B70EFB" w:rsidP="00B70EFB">
      <w:pPr>
        <w:jc w:val="center"/>
        <w:rPr>
          <w:rFonts w:cs="Tahoma"/>
          <w:b/>
          <w:bCs/>
          <w:color w:val="1F497D"/>
          <w:sz w:val="20"/>
          <w:szCs w:val="20"/>
        </w:rPr>
      </w:pPr>
      <w:r w:rsidRPr="00B70EFB">
        <w:rPr>
          <w:rFonts w:cs="Tahoma"/>
          <w:b/>
          <w:bCs/>
          <w:color w:val="1F497D"/>
          <w:sz w:val="20"/>
          <w:szCs w:val="20"/>
        </w:rPr>
        <w:t>Chair, GI Cancer, SWOG</w:t>
      </w:r>
    </w:p>
    <w:p w14:paraId="3E9D01EB" w14:textId="77777777" w:rsidR="00B70EFB" w:rsidRPr="00B70EFB" w:rsidRDefault="00B70EFB" w:rsidP="00B70EFB">
      <w:pPr>
        <w:jc w:val="center"/>
        <w:rPr>
          <w:rFonts w:cs="Tahoma"/>
          <w:b/>
          <w:bCs/>
          <w:color w:val="1F497D"/>
          <w:sz w:val="20"/>
          <w:szCs w:val="20"/>
        </w:rPr>
      </w:pPr>
      <w:r w:rsidRPr="00B70EFB">
        <w:rPr>
          <w:rFonts w:cs="Tahoma"/>
          <w:b/>
          <w:bCs/>
          <w:color w:val="1F497D"/>
          <w:sz w:val="20"/>
          <w:szCs w:val="20"/>
        </w:rPr>
        <w:t>Henry Ford Cancer Institute </w:t>
      </w:r>
    </w:p>
    <w:p w14:paraId="285F79FA" w14:textId="77777777" w:rsidR="00B70EFB" w:rsidRPr="00B70EFB" w:rsidRDefault="00B70EFB" w:rsidP="00B70EFB">
      <w:pPr>
        <w:jc w:val="center"/>
        <w:rPr>
          <w:rFonts w:cs="Tahoma"/>
          <w:b/>
          <w:bCs/>
          <w:color w:val="1F497D"/>
          <w:sz w:val="20"/>
          <w:szCs w:val="20"/>
        </w:rPr>
      </w:pPr>
      <w:r w:rsidRPr="00B70EFB">
        <w:rPr>
          <w:rFonts w:cs="Tahoma"/>
          <w:b/>
          <w:bCs/>
          <w:color w:val="1F497D"/>
          <w:sz w:val="20"/>
          <w:szCs w:val="20"/>
        </w:rPr>
        <w:t>Wayne State University/Department of Oncology</w:t>
      </w:r>
    </w:p>
    <w:p w14:paraId="04E3CC7A" w14:textId="25BF29B9" w:rsidR="003C691A" w:rsidRPr="00B70EFB" w:rsidRDefault="00884FE8" w:rsidP="00B70EFB">
      <w:pPr>
        <w:jc w:val="center"/>
        <w:rPr>
          <w:rFonts w:asciiTheme="minorHAnsi" w:hAnsiTheme="minorHAnsi"/>
          <w:b/>
          <w:color w:val="000000"/>
        </w:rPr>
      </w:pPr>
      <w:r w:rsidRPr="004F5896">
        <w:rPr>
          <w:rFonts w:asciiTheme="minorHAnsi" w:hAnsiTheme="minorHAnsi"/>
          <w:b/>
          <w:color w:val="1F497D"/>
        </w:rPr>
        <w:t> </w:t>
      </w: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Pr>
          <w:rFonts w:asciiTheme="minorHAnsi" w:hAnsiTheme="minorHAnsi"/>
          <w:color w:val="000000"/>
          <w:highlight w:val="yellow"/>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3D4029" w14:textId="77777777" w:rsidR="00C93498" w:rsidRDefault="00C93498" w:rsidP="00977EB6">
      <w:pPr>
        <w:rPr>
          <w:rFonts w:asciiTheme="minorHAnsi" w:hAnsiTheme="minorHAnsi"/>
          <w:color w:val="000000"/>
        </w:rPr>
      </w:pPr>
    </w:p>
    <w:p w14:paraId="1E51ECC7" w14:textId="77777777" w:rsidR="00AC37CE" w:rsidRDefault="00AC37CE" w:rsidP="00C93498">
      <w:pPr>
        <w:jc w:val="center"/>
        <w:rPr>
          <w:rFonts w:asciiTheme="minorHAnsi" w:hAnsiTheme="minorHAnsi"/>
          <w:b/>
          <w:bCs/>
          <w:color w:val="000000"/>
        </w:rPr>
      </w:pPr>
    </w:p>
    <w:p w14:paraId="277B8DA5" w14:textId="77777777" w:rsidR="00AC37CE" w:rsidRDefault="00AC37CE" w:rsidP="00C93498">
      <w:pPr>
        <w:jc w:val="center"/>
        <w:rPr>
          <w:rFonts w:asciiTheme="minorHAnsi" w:hAnsiTheme="minorHAnsi"/>
          <w:b/>
          <w:bCs/>
          <w:color w:val="000000"/>
        </w:rPr>
      </w:pPr>
    </w:p>
    <w:p w14:paraId="72EC66C9" w14:textId="77777777" w:rsidR="00AC37CE" w:rsidRDefault="00AC37CE" w:rsidP="00C93498">
      <w:pPr>
        <w:jc w:val="center"/>
        <w:rPr>
          <w:rFonts w:asciiTheme="minorHAnsi" w:hAnsiTheme="minorHAnsi"/>
          <w:b/>
          <w:bCs/>
          <w:color w:val="000000"/>
        </w:rPr>
      </w:pPr>
    </w:p>
    <w:p w14:paraId="3CFBD8C3" w14:textId="77777777" w:rsidR="00AC37CE" w:rsidRDefault="00AC37CE" w:rsidP="00C93498">
      <w:pPr>
        <w:jc w:val="center"/>
        <w:rPr>
          <w:rFonts w:asciiTheme="minorHAnsi" w:hAnsiTheme="minorHAnsi"/>
          <w:b/>
          <w:bCs/>
          <w:color w:val="000000"/>
        </w:rPr>
      </w:pPr>
    </w:p>
    <w:p w14:paraId="3089844C" w14:textId="77777777" w:rsidR="00AC37CE" w:rsidRDefault="00AC37CE" w:rsidP="00C93498">
      <w:pPr>
        <w:jc w:val="center"/>
        <w:rPr>
          <w:rFonts w:asciiTheme="minorHAnsi" w:hAnsiTheme="minorHAnsi"/>
          <w:b/>
          <w:bCs/>
          <w:color w:val="000000"/>
        </w:rPr>
      </w:pPr>
    </w:p>
    <w:p w14:paraId="297B250E" w14:textId="77777777" w:rsidR="00AC37CE" w:rsidRDefault="00AC37CE" w:rsidP="00C93498">
      <w:pPr>
        <w:jc w:val="center"/>
        <w:rPr>
          <w:rFonts w:asciiTheme="minorHAnsi" w:hAnsiTheme="minorHAnsi"/>
          <w:b/>
          <w:bCs/>
          <w:color w:val="000000"/>
        </w:rPr>
      </w:pPr>
    </w:p>
    <w:p w14:paraId="3D605A38" w14:textId="77777777" w:rsidR="00AC37CE" w:rsidRDefault="00AC37CE" w:rsidP="00C93498">
      <w:pPr>
        <w:jc w:val="center"/>
        <w:rPr>
          <w:rFonts w:asciiTheme="minorHAnsi" w:hAnsiTheme="minorHAnsi"/>
          <w:b/>
          <w:bCs/>
          <w:color w:val="000000"/>
        </w:rPr>
      </w:pPr>
    </w:p>
    <w:p w14:paraId="130981E3" w14:textId="77777777" w:rsidR="00AC37CE" w:rsidRDefault="00AC37CE" w:rsidP="00C93498">
      <w:pPr>
        <w:jc w:val="center"/>
        <w:rPr>
          <w:rFonts w:asciiTheme="minorHAnsi" w:hAnsiTheme="minorHAnsi"/>
          <w:b/>
          <w:bCs/>
          <w:color w:val="000000"/>
        </w:rPr>
      </w:pPr>
    </w:p>
    <w:p w14:paraId="1FD2F58E" w14:textId="77777777" w:rsidR="00AC37CE" w:rsidRDefault="00AC37CE" w:rsidP="00C93498">
      <w:pPr>
        <w:jc w:val="center"/>
        <w:rPr>
          <w:rFonts w:asciiTheme="minorHAnsi" w:hAnsiTheme="minorHAnsi"/>
          <w:b/>
          <w:bCs/>
          <w:color w:val="000000"/>
        </w:rPr>
      </w:pPr>
    </w:p>
    <w:p w14:paraId="07B9C8A9" w14:textId="77777777" w:rsidR="00AC37CE" w:rsidRDefault="00AC37CE" w:rsidP="00C93498">
      <w:pPr>
        <w:jc w:val="center"/>
        <w:rPr>
          <w:rFonts w:asciiTheme="minorHAnsi" w:hAnsiTheme="minorHAnsi"/>
          <w:b/>
          <w:bCs/>
          <w:color w:val="000000"/>
        </w:rPr>
      </w:pPr>
    </w:p>
    <w:p w14:paraId="42D33272" w14:textId="7B22F910" w:rsidR="00EC577B" w:rsidRPr="00C93498" w:rsidRDefault="00C93498" w:rsidP="00C93498">
      <w:pPr>
        <w:jc w:val="center"/>
        <w:rPr>
          <w:rFonts w:asciiTheme="minorHAnsi" w:hAnsiTheme="minorHAnsi"/>
          <w:color w:val="000000"/>
        </w:rPr>
      </w:pPr>
      <w:r>
        <w:rPr>
          <w:rFonts w:asciiTheme="minorHAnsi" w:hAnsiTheme="minorHAnsi"/>
          <w:b/>
          <w:bCs/>
          <w:color w:val="000000"/>
        </w:rPr>
        <w:lastRenderedPageBreak/>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AC37CE" w:rsidRPr="00CF46D1" w14:paraId="3AA9CAE0" w14:textId="77777777" w:rsidTr="00837F21">
        <w:tc>
          <w:tcPr>
            <w:tcW w:w="2155" w:type="dxa"/>
            <w:vMerge w:val="restart"/>
            <w:tcBorders>
              <w:top w:val="nil"/>
              <w:left w:val="single" w:sz="8" w:space="0" w:color="auto"/>
              <w:right w:val="single" w:sz="8" w:space="0" w:color="auto"/>
            </w:tcBorders>
            <w:vAlign w:val="center"/>
          </w:tcPr>
          <w:p w14:paraId="29B15767" w14:textId="09947B4A" w:rsidR="00AC37CE" w:rsidRPr="00906D36" w:rsidRDefault="00AC37CE" w:rsidP="000E658E">
            <w:pPr>
              <w:rPr>
                <w:rFonts w:asciiTheme="minorHAnsi" w:hAnsiTheme="minorHAnsi"/>
                <w:sz w:val="20"/>
                <w:szCs w:val="20"/>
              </w:rPr>
            </w:pPr>
            <w:r w:rsidRPr="00906D36">
              <w:rPr>
                <w:rFonts w:asciiTheme="minorHAnsi" w:hAnsiTheme="minorHAnsi"/>
                <w:sz w:val="20"/>
                <w:szCs w:val="20"/>
              </w:rPr>
              <w:t>Speaker</w:t>
            </w:r>
          </w:p>
        </w:tc>
        <w:tc>
          <w:tcPr>
            <w:tcW w:w="1260" w:type="dxa"/>
            <w:vMerge w:val="restart"/>
            <w:tcBorders>
              <w:top w:val="nil"/>
              <w:left w:val="nil"/>
              <w:right w:val="single" w:sz="8" w:space="0" w:color="auto"/>
            </w:tcBorders>
            <w:vAlign w:val="center"/>
          </w:tcPr>
          <w:p w14:paraId="1372C2C4" w14:textId="4523ACF4" w:rsidR="00AC37CE" w:rsidRPr="00906D36" w:rsidRDefault="00AC37CE" w:rsidP="000E658E">
            <w:pPr>
              <w:rPr>
                <w:rFonts w:asciiTheme="minorHAnsi" w:hAnsiTheme="minorHAnsi"/>
                <w:sz w:val="20"/>
                <w:szCs w:val="20"/>
              </w:rPr>
            </w:pPr>
            <w:r>
              <w:rPr>
                <w:rFonts w:asciiTheme="minorHAnsi" w:hAnsiTheme="minorHAnsi"/>
                <w:sz w:val="20"/>
                <w:szCs w:val="20"/>
              </w:rPr>
              <w:t>Philip</w:t>
            </w:r>
          </w:p>
        </w:tc>
        <w:tc>
          <w:tcPr>
            <w:tcW w:w="1800" w:type="dxa"/>
            <w:vMerge w:val="restart"/>
            <w:tcBorders>
              <w:top w:val="nil"/>
              <w:left w:val="nil"/>
              <w:right w:val="single" w:sz="8" w:space="0" w:color="auto"/>
            </w:tcBorders>
            <w:vAlign w:val="center"/>
          </w:tcPr>
          <w:p w14:paraId="34A6A375" w14:textId="660841EE" w:rsidR="00AC37CE" w:rsidRPr="00906D36" w:rsidRDefault="00AC37CE" w:rsidP="000E658E">
            <w:pPr>
              <w:rPr>
                <w:rFonts w:asciiTheme="minorHAnsi" w:hAnsiTheme="minorHAnsi"/>
                <w:sz w:val="20"/>
                <w:szCs w:val="20"/>
              </w:rPr>
            </w:pPr>
            <w:r>
              <w:rPr>
                <w:rFonts w:asciiTheme="minorHAnsi" w:hAnsiTheme="minorHAnsi"/>
                <w:sz w:val="20"/>
                <w:szCs w:val="20"/>
              </w:rPr>
              <w:t>Philip, MD, PhD, FRCP</w:t>
            </w:r>
          </w:p>
        </w:tc>
        <w:tc>
          <w:tcPr>
            <w:tcW w:w="2160" w:type="dxa"/>
            <w:tcBorders>
              <w:top w:val="nil"/>
              <w:left w:val="nil"/>
              <w:bottom w:val="nil"/>
              <w:right w:val="single" w:sz="8" w:space="0" w:color="auto"/>
            </w:tcBorders>
            <w:vAlign w:val="center"/>
          </w:tcPr>
          <w:p w14:paraId="77D99991" w14:textId="409089CA" w:rsidR="00AC37CE" w:rsidRPr="00906D36" w:rsidRDefault="00AC37CE" w:rsidP="000E658E">
            <w:pPr>
              <w:rPr>
                <w:rFonts w:asciiTheme="minorHAnsi" w:hAnsiTheme="minorHAnsi"/>
                <w:sz w:val="20"/>
                <w:szCs w:val="20"/>
              </w:rPr>
            </w:pPr>
            <w:proofErr w:type="spellStart"/>
            <w:r>
              <w:rPr>
                <w:rFonts w:asciiTheme="minorHAnsi" w:hAnsiTheme="minorHAnsi"/>
                <w:sz w:val="20"/>
                <w:szCs w:val="20"/>
              </w:rPr>
              <w:t>Novocure</w:t>
            </w:r>
            <w:proofErr w:type="spellEnd"/>
          </w:p>
        </w:tc>
        <w:tc>
          <w:tcPr>
            <w:tcW w:w="3415" w:type="dxa"/>
            <w:tcBorders>
              <w:top w:val="nil"/>
              <w:left w:val="nil"/>
              <w:bottom w:val="nil"/>
              <w:right w:val="single" w:sz="8" w:space="0" w:color="auto"/>
            </w:tcBorders>
            <w:vAlign w:val="center"/>
          </w:tcPr>
          <w:p w14:paraId="015F28B8" w14:textId="5C40C957" w:rsidR="00AC37CE" w:rsidRPr="00906D36" w:rsidRDefault="00AC37CE" w:rsidP="000E658E">
            <w:pPr>
              <w:rPr>
                <w:rFonts w:asciiTheme="minorHAnsi" w:hAnsiTheme="minorHAnsi"/>
                <w:sz w:val="20"/>
                <w:szCs w:val="20"/>
              </w:rPr>
            </w:pPr>
            <w:r>
              <w:rPr>
                <w:rFonts w:asciiTheme="minorHAnsi" w:hAnsiTheme="minorHAnsi"/>
                <w:sz w:val="20"/>
                <w:szCs w:val="20"/>
              </w:rPr>
              <w:t>Consulting Fee</w:t>
            </w:r>
          </w:p>
        </w:tc>
      </w:tr>
      <w:tr w:rsidR="00AC37CE" w:rsidRPr="00CF46D1" w14:paraId="4CA0FAC5" w14:textId="77777777" w:rsidTr="00837F21">
        <w:tc>
          <w:tcPr>
            <w:tcW w:w="2155" w:type="dxa"/>
            <w:vMerge/>
            <w:tcBorders>
              <w:left w:val="single" w:sz="8" w:space="0" w:color="auto"/>
              <w:bottom w:val="nil"/>
              <w:right w:val="single" w:sz="8" w:space="0" w:color="auto"/>
            </w:tcBorders>
            <w:vAlign w:val="center"/>
          </w:tcPr>
          <w:p w14:paraId="1EE9BAA3" w14:textId="77777777" w:rsidR="00AC37CE" w:rsidRPr="00906D36" w:rsidRDefault="00AC37CE" w:rsidP="000E658E">
            <w:pPr>
              <w:rPr>
                <w:rFonts w:asciiTheme="minorHAnsi" w:hAnsiTheme="minorHAnsi"/>
                <w:sz w:val="20"/>
                <w:szCs w:val="20"/>
              </w:rPr>
            </w:pPr>
          </w:p>
        </w:tc>
        <w:tc>
          <w:tcPr>
            <w:tcW w:w="1260" w:type="dxa"/>
            <w:vMerge/>
            <w:tcBorders>
              <w:left w:val="nil"/>
              <w:bottom w:val="nil"/>
              <w:right w:val="single" w:sz="8" w:space="0" w:color="auto"/>
            </w:tcBorders>
            <w:vAlign w:val="center"/>
          </w:tcPr>
          <w:p w14:paraId="07A9B817" w14:textId="77777777" w:rsidR="00AC37CE" w:rsidRDefault="00AC37CE" w:rsidP="000E658E">
            <w:pPr>
              <w:rPr>
                <w:rFonts w:asciiTheme="minorHAnsi" w:hAnsiTheme="minorHAnsi"/>
                <w:sz w:val="20"/>
                <w:szCs w:val="20"/>
              </w:rPr>
            </w:pPr>
          </w:p>
        </w:tc>
        <w:tc>
          <w:tcPr>
            <w:tcW w:w="1800" w:type="dxa"/>
            <w:vMerge/>
            <w:tcBorders>
              <w:left w:val="nil"/>
              <w:bottom w:val="nil"/>
              <w:right w:val="single" w:sz="8" w:space="0" w:color="auto"/>
            </w:tcBorders>
            <w:vAlign w:val="center"/>
          </w:tcPr>
          <w:p w14:paraId="1507F8AA" w14:textId="77777777" w:rsidR="00AC37CE" w:rsidRDefault="00AC37CE" w:rsidP="000E658E">
            <w:pPr>
              <w:rPr>
                <w:rFonts w:asciiTheme="minorHAnsi" w:hAnsiTheme="minorHAnsi"/>
                <w:sz w:val="20"/>
                <w:szCs w:val="20"/>
              </w:rPr>
            </w:pPr>
          </w:p>
        </w:tc>
        <w:tc>
          <w:tcPr>
            <w:tcW w:w="2160" w:type="dxa"/>
            <w:tcBorders>
              <w:top w:val="nil"/>
              <w:left w:val="nil"/>
              <w:bottom w:val="nil"/>
              <w:right w:val="single" w:sz="8" w:space="0" w:color="auto"/>
            </w:tcBorders>
            <w:vAlign w:val="center"/>
          </w:tcPr>
          <w:p w14:paraId="6DDB4EF9" w14:textId="6A237644" w:rsidR="00AC37CE" w:rsidRDefault="00AC37CE" w:rsidP="000E658E">
            <w:pPr>
              <w:rPr>
                <w:rFonts w:asciiTheme="minorHAnsi" w:hAnsiTheme="minorHAnsi"/>
                <w:sz w:val="20"/>
                <w:szCs w:val="20"/>
              </w:rPr>
            </w:pPr>
            <w:r>
              <w:rPr>
                <w:rFonts w:asciiTheme="minorHAnsi" w:hAnsiTheme="minorHAnsi"/>
                <w:sz w:val="20"/>
                <w:szCs w:val="20"/>
              </w:rPr>
              <w:t xml:space="preserve">Pfizer, Inc. </w:t>
            </w:r>
          </w:p>
        </w:tc>
        <w:tc>
          <w:tcPr>
            <w:tcW w:w="3415" w:type="dxa"/>
            <w:tcBorders>
              <w:top w:val="nil"/>
              <w:left w:val="nil"/>
              <w:bottom w:val="nil"/>
              <w:right w:val="single" w:sz="8" w:space="0" w:color="auto"/>
            </w:tcBorders>
            <w:vAlign w:val="center"/>
          </w:tcPr>
          <w:p w14:paraId="11718FA9" w14:textId="5303C5A1" w:rsidR="00AC37CE" w:rsidRDefault="00AC37CE" w:rsidP="000E658E">
            <w:pPr>
              <w:rPr>
                <w:rFonts w:asciiTheme="minorHAnsi" w:hAnsiTheme="minorHAnsi"/>
                <w:sz w:val="20"/>
                <w:szCs w:val="20"/>
              </w:rPr>
            </w:pPr>
            <w:r>
              <w:rPr>
                <w:rFonts w:asciiTheme="minorHAnsi" w:hAnsiTheme="minorHAnsi"/>
                <w:sz w:val="20"/>
                <w:szCs w:val="20"/>
              </w:rPr>
              <w:t>Advisor</w:t>
            </w:r>
          </w:p>
        </w:tc>
      </w:tr>
      <w:tr w:rsidR="00AC37CE" w:rsidRPr="00CF46D1" w14:paraId="27FF60CF" w14:textId="77777777" w:rsidTr="00EB37FE">
        <w:tc>
          <w:tcPr>
            <w:tcW w:w="10790" w:type="dxa"/>
            <w:gridSpan w:val="5"/>
            <w:tcBorders>
              <w:top w:val="nil"/>
              <w:left w:val="single" w:sz="8" w:space="0" w:color="auto"/>
              <w:bottom w:val="single" w:sz="8" w:space="0" w:color="auto"/>
              <w:right w:val="single" w:sz="8" w:space="0" w:color="auto"/>
            </w:tcBorders>
            <w:vAlign w:val="center"/>
          </w:tcPr>
          <w:p w14:paraId="7514549F" w14:textId="510924ED" w:rsidR="00AC37CE" w:rsidRDefault="00AC37CE" w:rsidP="000E658E">
            <w:pPr>
              <w:rPr>
                <w:rFonts w:asciiTheme="minorHAnsi" w:hAnsiTheme="minorHAnsi"/>
                <w:sz w:val="20"/>
                <w:szCs w:val="20"/>
              </w:rPr>
            </w:pPr>
            <w:r w:rsidRPr="00AC37CE">
              <w:rPr>
                <w:rFonts w:asciiTheme="minorHAnsi" w:hAnsiTheme="minorHAnsi"/>
                <w:sz w:val="20"/>
                <w:szCs w:val="20"/>
              </w:rPr>
              <w:t xml:space="preserve">Dr. Philip will be discussing experimental or off-label drug(s), device(s) and/or therapy(s) that have not been approved by the FDA.  </w:t>
            </w:r>
          </w:p>
        </w:tc>
      </w:tr>
    </w:tbl>
    <w:p w14:paraId="1ED8B76A" w14:textId="77777777" w:rsidR="005D687A" w:rsidRPr="00977EB6" w:rsidRDefault="005D687A" w:rsidP="00C93498">
      <w:pPr>
        <w:rPr>
          <w:rFonts w:asciiTheme="minorHAnsi" w:hAnsiTheme="minorHAnsi"/>
        </w:rPr>
      </w:pPr>
    </w:p>
    <w:sectPr w:rsidR="005D687A" w:rsidRPr="00977EB6" w:rsidSect="00B70EFB">
      <w:footerReference w:type="default" r:id="rId9"/>
      <w:pgSz w:w="12240" w:h="15840"/>
      <w:pgMar w:top="18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44DB6"/>
    <w:rsid w:val="00074766"/>
    <w:rsid w:val="0009085B"/>
    <w:rsid w:val="000970B2"/>
    <w:rsid w:val="000A07E9"/>
    <w:rsid w:val="000E658E"/>
    <w:rsid w:val="00102E3E"/>
    <w:rsid w:val="001376F1"/>
    <w:rsid w:val="00165F69"/>
    <w:rsid w:val="001A763F"/>
    <w:rsid w:val="001E4BF3"/>
    <w:rsid w:val="0021756A"/>
    <w:rsid w:val="0028299B"/>
    <w:rsid w:val="002D1173"/>
    <w:rsid w:val="002F4AB5"/>
    <w:rsid w:val="0031464C"/>
    <w:rsid w:val="00341461"/>
    <w:rsid w:val="0034671A"/>
    <w:rsid w:val="00355683"/>
    <w:rsid w:val="00357C4C"/>
    <w:rsid w:val="003C691A"/>
    <w:rsid w:val="003E1622"/>
    <w:rsid w:val="003F66FB"/>
    <w:rsid w:val="00483DDC"/>
    <w:rsid w:val="004A5E9B"/>
    <w:rsid w:val="004C2A5E"/>
    <w:rsid w:val="004D536D"/>
    <w:rsid w:val="004F5896"/>
    <w:rsid w:val="005215E7"/>
    <w:rsid w:val="005D687A"/>
    <w:rsid w:val="005F7A6E"/>
    <w:rsid w:val="0061508E"/>
    <w:rsid w:val="006174DD"/>
    <w:rsid w:val="00632E69"/>
    <w:rsid w:val="00650E06"/>
    <w:rsid w:val="006A2E9E"/>
    <w:rsid w:val="006A4239"/>
    <w:rsid w:val="006C2108"/>
    <w:rsid w:val="00710A31"/>
    <w:rsid w:val="00720047"/>
    <w:rsid w:val="007203CC"/>
    <w:rsid w:val="00782689"/>
    <w:rsid w:val="00790F6B"/>
    <w:rsid w:val="008051FA"/>
    <w:rsid w:val="00884FE8"/>
    <w:rsid w:val="00896743"/>
    <w:rsid w:val="008A6435"/>
    <w:rsid w:val="008B1807"/>
    <w:rsid w:val="008C0275"/>
    <w:rsid w:val="00906D36"/>
    <w:rsid w:val="00922708"/>
    <w:rsid w:val="009449C1"/>
    <w:rsid w:val="009453FD"/>
    <w:rsid w:val="00965086"/>
    <w:rsid w:val="00977EB6"/>
    <w:rsid w:val="009B6304"/>
    <w:rsid w:val="009C3982"/>
    <w:rsid w:val="009F0B46"/>
    <w:rsid w:val="009F2D0B"/>
    <w:rsid w:val="009F425E"/>
    <w:rsid w:val="00A41379"/>
    <w:rsid w:val="00A42CDD"/>
    <w:rsid w:val="00A50DAA"/>
    <w:rsid w:val="00A53DE7"/>
    <w:rsid w:val="00A56D3A"/>
    <w:rsid w:val="00A8243C"/>
    <w:rsid w:val="00AC37CE"/>
    <w:rsid w:val="00AF4C87"/>
    <w:rsid w:val="00B1119F"/>
    <w:rsid w:val="00B26176"/>
    <w:rsid w:val="00B45BFC"/>
    <w:rsid w:val="00B578B1"/>
    <w:rsid w:val="00B70EFB"/>
    <w:rsid w:val="00B864E8"/>
    <w:rsid w:val="00B96582"/>
    <w:rsid w:val="00BB46E7"/>
    <w:rsid w:val="00BB496D"/>
    <w:rsid w:val="00BE706C"/>
    <w:rsid w:val="00C007BD"/>
    <w:rsid w:val="00C02746"/>
    <w:rsid w:val="00C74B49"/>
    <w:rsid w:val="00C85E86"/>
    <w:rsid w:val="00C93498"/>
    <w:rsid w:val="00CF46D1"/>
    <w:rsid w:val="00D95F62"/>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B70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9213">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1306593412">
      <w:bodyDiv w:val="1"/>
      <w:marLeft w:val="0"/>
      <w:marRight w:val="0"/>
      <w:marTop w:val="0"/>
      <w:marBottom w:val="0"/>
      <w:divBdr>
        <w:top w:val="none" w:sz="0" w:space="0" w:color="auto"/>
        <w:left w:val="none" w:sz="0" w:space="0" w:color="auto"/>
        <w:bottom w:val="none" w:sz="0" w:space="0" w:color="auto"/>
        <w:right w:val="none" w:sz="0" w:space="0" w:color="auto"/>
      </w:divBdr>
    </w:div>
    <w:div w:id="1531072073">
      <w:bodyDiv w:val="1"/>
      <w:marLeft w:val="0"/>
      <w:marRight w:val="0"/>
      <w:marTop w:val="0"/>
      <w:marBottom w:val="0"/>
      <w:divBdr>
        <w:top w:val="none" w:sz="0" w:space="0" w:color="auto"/>
        <w:left w:val="none" w:sz="0" w:space="0" w:color="auto"/>
        <w:bottom w:val="none" w:sz="0" w:space="0" w:color="auto"/>
        <w:right w:val="none" w:sz="0" w:space="0" w:color="auto"/>
      </w:divBdr>
    </w:div>
    <w:div w:id="173932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4156881405?pwd=dvucnptyObX7SZtIaadh1iX01eRqWc.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2025-04-16T20:31:00Z</dcterms:created>
  <dcterms:modified xsi:type="dcterms:W3CDTF">2025-04-16T20:31:00Z</dcterms:modified>
</cp:coreProperties>
</file>